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320" w:rsidRDefault="00177320" w:rsidP="00177320">
      <w:r w:rsidRPr="00177320">
        <w:rPr>
          <w:b/>
          <w:bCs/>
        </w:rPr>
        <w:t>Цель</w:t>
      </w:r>
      <w:r w:rsidRPr="00177320">
        <w:rPr>
          <w:b/>
          <w:bCs/>
        </w:rPr>
        <w:t>ю</w:t>
      </w:r>
      <w:r>
        <w:t xml:space="preserve"> данного исследования стало установление уровней и распространенности ожирения и </w:t>
      </w:r>
      <w:proofErr w:type="spellStart"/>
      <w:r>
        <w:t>гиперхолестеринемии</w:t>
      </w:r>
      <w:proofErr w:type="spellEnd"/>
      <w:r>
        <w:t xml:space="preserve"> у мужчин трудоспособного возраста в открытой популяции </w:t>
      </w:r>
      <w:proofErr w:type="spellStart"/>
      <w:r>
        <w:t>среднеурбанизированного</w:t>
      </w:r>
      <w:proofErr w:type="spellEnd"/>
      <w:r>
        <w:t xml:space="preserve"> сибирского города (на модели г.</w:t>
      </w:r>
      <w:r>
        <w:rPr>
          <w:rFonts w:ascii="Arial" w:hAnsi="Arial" w:cs="Arial"/>
        </w:rPr>
        <w:t> </w:t>
      </w:r>
      <w:r>
        <w:t>Тюмень).</w:t>
      </w:r>
    </w:p>
    <w:p w:rsidR="00177320" w:rsidRDefault="00177320" w:rsidP="00177320">
      <w:r w:rsidRPr="00177320">
        <w:rPr>
          <w:b/>
          <w:bCs/>
        </w:rPr>
        <w:t>Методы.</w:t>
      </w:r>
      <w:r>
        <w:t xml:space="preserve"> На репрезентативной выборке мужчин трудоспособного возраста </w:t>
      </w:r>
      <w:proofErr w:type="spellStart"/>
      <w:r>
        <w:t>среднеурбанизированного</w:t>
      </w:r>
      <w:proofErr w:type="spellEnd"/>
      <w:r>
        <w:t xml:space="preserve"> сибирского города (на модели г.</w:t>
      </w:r>
      <w:r>
        <w:rPr>
          <w:rFonts w:ascii="Arial" w:hAnsi="Arial" w:cs="Arial"/>
        </w:rPr>
        <w:t> </w:t>
      </w:r>
      <w:r>
        <w:t xml:space="preserve">Тюмень) по результатам одномоментного эпидемиологического исследования </w:t>
      </w:r>
      <w:bookmarkStart w:id="0" w:name="_GoBack"/>
      <w:r>
        <w:t xml:space="preserve">были установлены уровни и распространенность избыточной массы тела (ИМТ), абдоминального ожирения (АО) </w:t>
      </w:r>
      <w:bookmarkEnd w:id="0"/>
      <w:r>
        <w:t>и </w:t>
      </w:r>
      <w:proofErr w:type="spellStart"/>
      <w:r>
        <w:t>гиперхолестеринемии</w:t>
      </w:r>
      <w:proofErr w:type="spellEnd"/>
      <w:r>
        <w:t xml:space="preserve"> в открытой популяции.</w:t>
      </w:r>
    </w:p>
    <w:p w:rsidR="00177320" w:rsidRDefault="00177320" w:rsidP="00177320">
      <w:r w:rsidRPr="00177320">
        <w:rPr>
          <w:b/>
          <w:bCs/>
        </w:rPr>
        <w:t>Результаты.</w:t>
      </w:r>
      <w:r>
        <w:t xml:space="preserve"> Популяционные характеристики индекса массы тела, окружности талии и общего холестерина сдвинуты вправо в пределах нормального распределения, что определяет высокую распространенность избыточной массы тела, АО и общего холестерина в открытой мужской популяции </w:t>
      </w:r>
      <w:proofErr w:type="spellStart"/>
      <w:r>
        <w:t>среднеурбанизированного</w:t>
      </w:r>
      <w:proofErr w:type="spellEnd"/>
      <w:r>
        <w:t xml:space="preserve"> сибирского города.</w:t>
      </w:r>
    </w:p>
    <w:p w:rsidR="00177320" w:rsidRDefault="00177320" w:rsidP="00177320">
      <w:r>
        <w:t>Стандартизованный по возрасту показатель распространенности ИМТ в мужской популяции 25–64 лет г.</w:t>
      </w:r>
      <w:r>
        <w:rPr>
          <w:rFonts w:ascii="Arial" w:hAnsi="Arial" w:cs="Arial"/>
        </w:rPr>
        <w:t> </w:t>
      </w:r>
      <w:r>
        <w:t>Тюмени составил 26</w:t>
      </w:r>
      <w:r>
        <w:rPr>
          <w:rFonts w:ascii="Arial" w:hAnsi="Arial" w:cs="Arial"/>
        </w:rPr>
        <w:t> </w:t>
      </w:r>
      <w:r>
        <w:t>%, распространенности АО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42,6</w:t>
      </w:r>
      <w:r>
        <w:rPr>
          <w:rFonts w:ascii="Arial" w:hAnsi="Arial" w:cs="Arial"/>
        </w:rPr>
        <w:t> </w:t>
      </w:r>
      <w:r>
        <w:t xml:space="preserve">%, распространенности </w:t>
      </w:r>
      <w:proofErr w:type="spellStart"/>
      <w:r>
        <w:t>гиперхолестеринемии</w:t>
      </w:r>
      <w:proofErr w:type="spellEnd"/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42,7</w:t>
      </w:r>
      <w:r>
        <w:rPr>
          <w:rFonts w:ascii="Arial" w:hAnsi="Arial" w:cs="Arial"/>
        </w:rPr>
        <w:t> </w:t>
      </w:r>
      <w:r>
        <w:t xml:space="preserve">%. У мужчин 25–64 лет открытой популяции </w:t>
      </w:r>
      <w:proofErr w:type="spellStart"/>
      <w:r>
        <w:t>среднеурбанизированного</w:t>
      </w:r>
      <w:proofErr w:type="spellEnd"/>
      <w:r>
        <w:t xml:space="preserve"> сибирского города по ИМТ установлен рост распространенности в возрастной категории 35–44 лет, по </w:t>
      </w:r>
      <w:proofErr w:type="spellStart"/>
      <w:r>
        <w:t>гиперхолестеринемии</w:t>
      </w:r>
      <w:proofErr w:type="spellEnd"/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в возрастных категориях 35–44 и 45–54 лет, по АО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формирование последовательного возрастного тренда в трех младших возрастных категориях.</w:t>
      </w:r>
    </w:p>
    <w:p w:rsidR="00177320" w:rsidRDefault="00177320" w:rsidP="00177320">
      <w:r w:rsidRPr="00177320">
        <w:rPr>
          <w:b/>
          <w:bCs/>
        </w:rPr>
        <w:t>Заключение.</w:t>
      </w:r>
      <w:r>
        <w:t xml:space="preserve"> Следовательно, выявленные закономерности в отношении распространенности ожирения и </w:t>
      </w:r>
      <w:proofErr w:type="spellStart"/>
      <w:r>
        <w:t>гиперхолестеринемии</w:t>
      </w:r>
      <w:proofErr w:type="spellEnd"/>
      <w:r>
        <w:t xml:space="preserve"> в возрастном аспекте в тюменской популяции являются крайне неблагоприятными и должны учитываться при формировании программы первичной профилактики сердечно-сосудистых заболеваний среди мужчин трудоспособного возраста г.</w:t>
      </w:r>
      <w:r>
        <w:rPr>
          <w:rFonts w:ascii="Arial" w:hAnsi="Arial" w:cs="Arial"/>
        </w:rPr>
        <w:t> </w:t>
      </w:r>
      <w:r>
        <w:t xml:space="preserve">Тюмени, а также других </w:t>
      </w:r>
      <w:proofErr w:type="spellStart"/>
      <w:r>
        <w:t>среднеурбанизированных</w:t>
      </w:r>
      <w:proofErr w:type="spellEnd"/>
      <w:r>
        <w:t xml:space="preserve"> сибирских городов.</w:t>
      </w:r>
    </w:p>
    <w:p w:rsidR="00177320" w:rsidRDefault="00177320" w:rsidP="00177320">
      <w:pPr>
        <w:rPr>
          <w:rFonts w:ascii="Times New Roman" w:hAnsi="Times New Roman" w:cs="Times New Roman"/>
          <w:b/>
          <w:bCs/>
          <w:i/>
          <w:iCs/>
        </w:rPr>
      </w:pPr>
      <w:r w:rsidRPr="00177320">
        <w:rPr>
          <w:b/>
          <w:bCs/>
        </w:rPr>
        <w:t>Ключевые слова:</w:t>
      </w:r>
      <w:r>
        <w:t xml:space="preserve"> эпидемиологическое исследование, открытая популяция, мужчины, индекс массы тела, окружность талии, ожирение, </w:t>
      </w:r>
      <w:proofErr w:type="spellStart"/>
      <w:r>
        <w:t>гиперхолестеринемия</w:t>
      </w:r>
      <w:proofErr w:type="spellEnd"/>
      <w:r>
        <w:t>.</w:t>
      </w:r>
    </w:p>
    <w:p w:rsidR="0028291C" w:rsidRDefault="0028291C" w:rsidP="00177320"/>
    <w:sectPr w:rsidR="0028291C" w:rsidSect="004164C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20"/>
    <w:rsid w:val="00177320"/>
    <w:rsid w:val="0028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1E008A-D845-428B-B7A5-E65FBB4C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177320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2020-02-06T15:02:00Z</dcterms:created>
  <dcterms:modified xsi:type="dcterms:W3CDTF">2020-02-06T15:07:00Z</dcterms:modified>
</cp:coreProperties>
</file>